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FC" w:rsidRPr="00845964" w:rsidRDefault="00845964" w:rsidP="00845964">
      <w:pPr>
        <w:jc w:val="center"/>
        <w:rPr>
          <w:rFonts w:hint="eastAsia"/>
          <w:b/>
          <w:sz w:val="32"/>
        </w:rPr>
      </w:pPr>
      <w:r w:rsidRPr="00845964">
        <w:rPr>
          <w:rFonts w:hint="eastAsia"/>
          <w:b/>
          <w:sz w:val="32"/>
        </w:rPr>
        <w:t>冷气动力喷涂在俄罗斯的发展和现况</w:t>
      </w:r>
    </w:p>
    <w:p w:rsidR="00845964" w:rsidRDefault="00845964"/>
    <w:p w:rsidR="00C277FC" w:rsidRDefault="00C277FC" w:rsidP="00845964">
      <w:pPr>
        <w:jc w:val="right"/>
      </w:pPr>
      <w:r>
        <w:rPr>
          <w:rFonts w:hint="eastAsia"/>
        </w:rPr>
        <w:t>吴国安</w:t>
      </w:r>
      <w:r>
        <w:rPr>
          <w:rFonts w:hint="eastAsia"/>
        </w:rPr>
        <w:t xml:space="preserve"> </w:t>
      </w:r>
      <w:r>
        <w:rPr>
          <w:rFonts w:hint="eastAsia"/>
        </w:rPr>
        <w:t>俄罗斯圣彼得堡信息技术、机械及光学大学</w:t>
      </w:r>
      <w:r>
        <w:rPr>
          <w:rFonts w:hint="eastAsia"/>
        </w:rPr>
        <w:t xml:space="preserve"> </w:t>
      </w:r>
      <w:r>
        <w:rPr>
          <w:rFonts w:hint="eastAsia"/>
        </w:rPr>
        <w:t>教授</w:t>
      </w:r>
    </w:p>
    <w:p w:rsidR="00C277FC" w:rsidRDefault="00C277FC" w:rsidP="00845964">
      <w:pPr>
        <w:wordWrap w:val="0"/>
        <w:jc w:val="right"/>
      </w:pPr>
      <w:r>
        <w:rPr>
          <w:rFonts w:hint="eastAsia"/>
        </w:rPr>
        <w:t>吴凡</w:t>
      </w:r>
      <w:r>
        <w:rPr>
          <w:rFonts w:hint="eastAsia"/>
        </w:rPr>
        <w:t xml:space="preserve"> </w:t>
      </w:r>
      <w:proofErr w:type="gramStart"/>
      <w:r>
        <w:rPr>
          <w:rFonts w:hint="eastAsia"/>
        </w:rPr>
        <w:t>北京创选彼得</w:t>
      </w:r>
      <w:proofErr w:type="gramEnd"/>
      <w:r>
        <w:rPr>
          <w:rFonts w:hint="eastAsia"/>
        </w:rPr>
        <w:t>科贸有限责任公司</w:t>
      </w:r>
      <w:r>
        <w:rPr>
          <w:rFonts w:hint="eastAsia"/>
        </w:rPr>
        <w:t xml:space="preserve"> </w:t>
      </w:r>
      <w:r>
        <w:rPr>
          <w:rFonts w:hint="eastAsia"/>
        </w:rPr>
        <w:t>总经理</w:t>
      </w:r>
    </w:p>
    <w:p w:rsidR="00C277FC" w:rsidRDefault="00C277FC"/>
    <w:p w:rsidR="006F74DD" w:rsidRDefault="00845964" w:rsidP="00845964">
      <w:pPr>
        <w:ind w:firstLineChars="202" w:firstLine="424"/>
        <w:rPr>
          <w:rFonts w:hint="eastAsia"/>
        </w:rPr>
      </w:pPr>
      <w:r w:rsidRPr="00845964">
        <w:rPr>
          <w:rFonts w:hint="eastAsia"/>
        </w:rPr>
        <w:t>冷气动力喷涂在上世纪八十年代初，起源于前苏联俄罗斯联邦加盟共和国。苏联解体后，俄罗斯联邦宣布独立。冷气动力喷涂也逐渐在俄罗斯得到发展，主要是沿着两条独立的发展道路进行的。一条是以俄联邦科学院西伯利亚分院理论与应用力学研究所为首的高压气体动力喷涂的发展道路，另一条是以奥柏尼斯克粉末中心为主体的低压气体动力喷涂的发展道路。目前，俄国在这两个发展方向都取得了显著的成就。这两个单位、共七名学者和专家（</w:t>
      </w:r>
      <w:r w:rsidRPr="00845964">
        <w:rPr>
          <w:rFonts w:hint="eastAsia"/>
        </w:rPr>
        <w:t>5</w:t>
      </w:r>
      <w:r w:rsidRPr="00845964">
        <w:rPr>
          <w:rFonts w:hint="eastAsia"/>
        </w:rPr>
        <w:t>名出自理论与应用力学研究所，两名来自粉末中心）共同获得该项技术</w:t>
      </w:r>
      <w:r w:rsidRPr="00845964">
        <w:rPr>
          <w:rFonts w:hint="eastAsia"/>
        </w:rPr>
        <w:t>2011</w:t>
      </w:r>
      <w:r w:rsidRPr="00845964">
        <w:rPr>
          <w:rFonts w:hint="eastAsia"/>
        </w:rPr>
        <w:t>年度俄联邦政府奖。俄国的冷气动力喷涂的水平，无论是应用理论研究，还是工业化推广，都处于世界领先地位。</w:t>
      </w:r>
    </w:p>
    <w:p w:rsidR="00845964" w:rsidRDefault="00845964" w:rsidP="00845964">
      <w:pPr>
        <w:ind w:firstLineChars="202" w:firstLine="424"/>
      </w:pPr>
    </w:p>
    <w:p w:rsidR="006F74DD" w:rsidRPr="00845964" w:rsidRDefault="006F74DD" w:rsidP="00845964">
      <w:pPr>
        <w:pStyle w:val="a3"/>
        <w:numPr>
          <w:ilvl w:val="0"/>
          <w:numId w:val="1"/>
        </w:numPr>
        <w:ind w:firstLineChars="202" w:firstLine="426"/>
        <w:rPr>
          <w:b/>
        </w:rPr>
      </w:pPr>
      <w:r w:rsidRPr="00845964">
        <w:rPr>
          <w:rFonts w:hint="eastAsia"/>
          <w:b/>
        </w:rPr>
        <w:t>冷气动力喷涂</w:t>
      </w:r>
      <w:r w:rsidR="00356B14" w:rsidRPr="00845964">
        <w:rPr>
          <w:rFonts w:hint="eastAsia"/>
          <w:b/>
        </w:rPr>
        <w:t>物理现象的发现</w:t>
      </w:r>
    </w:p>
    <w:p w:rsidR="00845964" w:rsidRDefault="00845964" w:rsidP="00845964">
      <w:pPr>
        <w:ind w:firstLineChars="202" w:firstLine="424"/>
        <w:rPr>
          <w:rFonts w:hint="eastAsia"/>
        </w:rPr>
      </w:pPr>
      <w:r>
        <w:rPr>
          <w:rFonts w:hint="eastAsia"/>
        </w:rPr>
        <w:t>上世纪八十年代初，原苏联科学院西伯利亚分院理论与应用力学研究所学者阿尔赫莫夫（</w:t>
      </w:r>
      <w:proofErr w:type="spellStart"/>
      <w:r>
        <w:rPr>
          <w:rFonts w:hint="eastAsia"/>
        </w:rPr>
        <w:t>Alkhimov</w:t>
      </w:r>
      <w:proofErr w:type="spellEnd"/>
      <w:r>
        <w:rPr>
          <w:rFonts w:hint="eastAsia"/>
        </w:rPr>
        <w:t xml:space="preserve"> A.P.</w:t>
      </w:r>
      <w:r>
        <w:rPr>
          <w:rFonts w:hint="eastAsia"/>
        </w:rPr>
        <w:t>）、柯沙列夫（</w:t>
      </w:r>
      <w:proofErr w:type="spellStart"/>
      <w:r>
        <w:rPr>
          <w:rFonts w:hint="eastAsia"/>
        </w:rPr>
        <w:t>Kosarev</w:t>
      </w:r>
      <w:proofErr w:type="spellEnd"/>
      <w:r>
        <w:rPr>
          <w:rFonts w:hint="eastAsia"/>
        </w:rPr>
        <w:t xml:space="preserve"> V.F.</w:t>
      </w:r>
      <w:r>
        <w:rPr>
          <w:rFonts w:hint="eastAsia"/>
        </w:rPr>
        <w:t>）和</w:t>
      </w:r>
      <w:proofErr w:type="gramStart"/>
      <w:r>
        <w:rPr>
          <w:rFonts w:hint="eastAsia"/>
        </w:rPr>
        <w:t>帕培</w:t>
      </w:r>
      <w:proofErr w:type="gramEnd"/>
      <w:r>
        <w:rPr>
          <w:rFonts w:hint="eastAsia"/>
        </w:rPr>
        <w:t>林（</w:t>
      </w:r>
      <w:proofErr w:type="spellStart"/>
      <w:r>
        <w:rPr>
          <w:rFonts w:hint="eastAsia"/>
        </w:rPr>
        <w:t>Papyrin</w:t>
      </w:r>
      <w:proofErr w:type="spellEnd"/>
      <w:r>
        <w:rPr>
          <w:rFonts w:hint="eastAsia"/>
        </w:rPr>
        <w:t xml:space="preserve"> A.N.</w:t>
      </w:r>
      <w:r>
        <w:rPr>
          <w:rFonts w:hint="eastAsia"/>
        </w:rPr>
        <w:t>），将铝粒子以超音速双相流绕过靶材时，发现铝粒子</w:t>
      </w:r>
      <w:proofErr w:type="gramStart"/>
      <w:r>
        <w:rPr>
          <w:rFonts w:hint="eastAsia"/>
        </w:rPr>
        <w:t>沉积在靶材</w:t>
      </w:r>
      <w:proofErr w:type="gramEnd"/>
      <w:r>
        <w:rPr>
          <w:rFonts w:hint="eastAsia"/>
        </w:rPr>
        <w:t>的顶部。这种物理现象的发现就是冷气动力喷涂的起源。他们随后的研究进一步证明，当这种双相粒子流速度超过一定值，即所谓临界速度时，</w:t>
      </w:r>
      <w:proofErr w:type="gramStart"/>
      <w:r>
        <w:rPr>
          <w:rFonts w:hint="eastAsia"/>
        </w:rPr>
        <w:t>能够在靶材</w:t>
      </w:r>
      <w:proofErr w:type="gramEnd"/>
      <w:r>
        <w:rPr>
          <w:rFonts w:hint="eastAsia"/>
        </w:rPr>
        <w:t>表面上沉积一层硬并且厚的金属粉末涂层。西伯利亚的学者们把这种物理现象称为“冷气动力喷涂”。</w:t>
      </w:r>
    </w:p>
    <w:p w:rsidR="00845964" w:rsidRDefault="00845964" w:rsidP="00845964">
      <w:pPr>
        <w:ind w:firstLineChars="202" w:firstLine="424"/>
        <w:rPr>
          <w:rFonts w:hint="eastAsia"/>
        </w:rPr>
      </w:pPr>
      <w:r>
        <w:rPr>
          <w:rFonts w:hint="eastAsia"/>
        </w:rPr>
        <w:t>冷气动力喷涂的实质，原</w:t>
      </w:r>
      <w:bookmarkStart w:id="0" w:name="_GoBack"/>
      <w:bookmarkEnd w:id="0"/>
      <w:r>
        <w:rPr>
          <w:rFonts w:hint="eastAsia"/>
        </w:rPr>
        <w:t>则上是十分简单的。被启动的未熔融金属粒子速度达到</w:t>
      </w:r>
      <w:r>
        <w:rPr>
          <w:rFonts w:hint="eastAsia"/>
        </w:rPr>
        <w:t>500-1000</w:t>
      </w:r>
      <w:r>
        <w:rPr>
          <w:rFonts w:hint="eastAsia"/>
        </w:rPr>
        <w:t>米</w:t>
      </w:r>
      <w:r>
        <w:rPr>
          <w:rFonts w:hint="eastAsia"/>
        </w:rPr>
        <w:t>/</w:t>
      </w:r>
      <w:r>
        <w:rPr>
          <w:rFonts w:hint="eastAsia"/>
        </w:rPr>
        <w:t>秒时，与基体表面相撞后会产生强烈的形变，并在表面固化形成涂层。粒子的加速度</w:t>
      </w:r>
      <w:r>
        <w:rPr>
          <w:rFonts w:hint="eastAsia"/>
        </w:rPr>
        <w:t>a</w:t>
      </w:r>
      <w:r>
        <w:rPr>
          <w:rFonts w:hint="eastAsia"/>
        </w:rPr>
        <w:t>是主要的核心问题。</w:t>
      </w:r>
    </w:p>
    <w:p w:rsidR="0002231E" w:rsidRDefault="00485F6D" w:rsidP="00845964">
      <w:pPr>
        <w:ind w:firstLineChars="202" w:firstLine="424"/>
      </w:pPr>
      <m:oMathPara>
        <m:oMath>
          <m:r>
            <m:rPr>
              <m:sty m:val="p"/>
            </m:rPr>
            <w:rPr>
              <w:rFonts w:ascii="Cambria Math" w:hAnsi="Arial" w:cs="Arial"/>
            </w:rPr>
            <m:t>a=</m:t>
          </m:r>
          <m:f>
            <m:fPr>
              <m:ctrlPr>
                <w:rPr>
                  <w:rFonts w:ascii="Cambria Math" w:eastAsia="宋体" w:hAnsi="Arial" w:cs="Arial"/>
                </w:rPr>
              </m:ctrlPr>
            </m:fPr>
            <m:num>
              <m:sSup>
                <m:sSupPr>
                  <m:ctrlPr>
                    <w:rPr>
                      <w:rFonts w:ascii="Cambria Math" w:eastAsia="宋体" w:hAnsi="Arial" w:cs="Arial"/>
                    </w:rPr>
                  </m:ctrlPr>
                </m:sSupPr>
                <m:e>
                  <m:sSub>
                    <m:sSubPr>
                      <m:ctrlPr>
                        <w:rPr>
                          <w:rFonts w:ascii="Cambria Math" w:eastAsia="宋体" w:hAnsi="Arial" w:cs="Arial"/>
                        </w:rPr>
                      </m:ctrlPr>
                    </m:sSubPr>
                    <m:e>
                      <m:r>
                        <m:rPr>
                          <m:sty m:val="p"/>
                        </m:rPr>
                        <w:rPr>
                          <w:rFonts w:ascii="Cambria Math" w:hAnsi="Arial" w:cs="Arial"/>
                        </w:rPr>
                        <m:t>C</m:t>
                      </m:r>
                    </m:e>
                    <m:sub>
                      <m:r>
                        <m:rPr>
                          <m:sty m:val="p"/>
                        </m:rPr>
                        <w:rPr>
                          <w:rFonts w:ascii="Cambria Math" w:hAnsi="Arial" w:cs="Arial"/>
                        </w:rPr>
                        <m:t>d</m:t>
                      </m:r>
                    </m:sub>
                  </m:sSub>
                  <m:sSub>
                    <m:sSubPr>
                      <m:ctrlPr>
                        <w:rPr>
                          <w:rFonts w:ascii="Cambria Math" w:eastAsia="宋体" w:hAnsi="Arial" w:cs="Arial"/>
                        </w:rPr>
                      </m:ctrlPr>
                    </m:sSubPr>
                    <m:e>
                      <m:r>
                        <m:rPr>
                          <m:sty m:val="p"/>
                        </m:rPr>
                        <w:rPr>
                          <w:rFonts w:ascii="Cambria Math" w:hAnsi="Arial" w:cs="Arial"/>
                        </w:rPr>
                        <m:t>S</m:t>
                      </m:r>
                    </m:e>
                    <m:sub>
                      <m:r>
                        <m:rPr>
                          <m:sty m:val="p"/>
                        </m:rPr>
                        <w:rPr>
                          <w:rFonts w:ascii="Cambria Math" w:hAnsi="Arial" w:cs="Arial"/>
                        </w:rPr>
                        <m:t>p</m:t>
                      </m:r>
                    </m:sub>
                  </m:sSub>
                  <m:sSub>
                    <m:sSubPr>
                      <m:ctrlPr>
                        <w:rPr>
                          <w:rFonts w:ascii="Cambria Math" w:eastAsia="宋体" w:hAnsi="Arial" w:cs="Arial"/>
                        </w:rPr>
                      </m:ctrlPr>
                    </m:sSubPr>
                    <m:e>
                      <m:r>
                        <m:rPr>
                          <m:sty m:val="p"/>
                        </m:rPr>
                        <w:rPr>
                          <w:rFonts w:ascii="Cambria Math" w:hAnsi="Cambria Math" w:cs="Arial"/>
                        </w:rPr>
                        <m:t>ρ</m:t>
                      </m:r>
                    </m:e>
                    <m:sub>
                      <m:r>
                        <m:rPr>
                          <m:sty m:val="p"/>
                        </m:rPr>
                        <w:rPr>
                          <w:rFonts w:ascii="Cambria Math" w:hAnsi="Arial" w:cs="Arial"/>
                        </w:rPr>
                        <m:t>g</m:t>
                      </m:r>
                    </m:sub>
                  </m:sSub>
                  <m:d>
                    <m:dPr>
                      <m:ctrlPr>
                        <w:rPr>
                          <w:rFonts w:ascii="Cambria Math" w:eastAsia="宋体" w:hAnsi="Arial" w:cs="Arial"/>
                        </w:rPr>
                      </m:ctrlPr>
                    </m:dPr>
                    <m:e>
                      <m:sSub>
                        <m:sSubPr>
                          <m:ctrlPr>
                            <w:rPr>
                              <w:rFonts w:ascii="Cambria Math" w:eastAsia="宋体" w:hAnsi="Arial" w:cs="Arial"/>
                            </w:rPr>
                          </m:ctrlPr>
                        </m:sSubPr>
                        <m:e>
                          <m:r>
                            <m:rPr>
                              <m:sty m:val="p"/>
                            </m:rPr>
                            <w:rPr>
                              <w:rFonts w:ascii="Cambria Math" w:hAnsi="Arial" w:cs="Arial"/>
                            </w:rPr>
                            <m:t>V</m:t>
                          </m:r>
                        </m:e>
                        <m:sub>
                          <m:r>
                            <m:rPr>
                              <m:sty m:val="p"/>
                            </m:rPr>
                            <w:rPr>
                              <w:rFonts w:ascii="Cambria Math" w:hAnsi="Arial" w:cs="Arial"/>
                            </w:rPr>
                            <m:t>g</m:t>
                          </m:r>
                        </m:sub>
                      </m:sSub>
                      <m:r>
                        <m:rPr>
                          <m:sty m:val="p"/>
                        </m:rPr>
                        <w:rPr>
                          <w:rFonts w:ascii="Cambria Math" w:hAnsi="Arial" w:cs="Arial"/>
                        </w:rPr>
                        <m:t>-</m:t>
                      </m:r>
                      <m:sSub>
                        <m:sSubPr>
                          <m:ctrlPr>
                            <w:rPr>
                              <w:rFonts w:ascii="Cambria Math" w:eastAsia="宋体" w:hAnsi="Cambria Math" w:cs="Arial"/>
                            </w:rPr>
                          </m:ctrlPr>
                        </m:sSubPr>
                        <m:e>
                          <m:r>
                            <m:rPr>
                              <m:sty m:val="p"/>
                            </m:rPr>
                            <w:rPr>
                              <w:rFonts w:ascii="Cambria Math" w:hAnsi="Cambria Math" w:cs="Arial"/>
                            </w:rPr>
                            <m:t>V</m:t>
                          </m:r>
                        </m:e>
                        <m:sub>
                          <m:r>
                            <m:rPr>
                              <m:sty m:val="p"/>
                            </m:rPr>
                            <w:rPr>
                              <w:rFonts w:ascii="Cambria Math" w:hAnsi="Cambria Math" w:cs="Arial"/>
                            </w:rPr>
                            <m:t>p</m:t>
                          </m:r>
                        </m:sub>
                      </m:sSub>
                    </m:e>
                  </m:d>
                </m:e>
                <m:sup>
                  <m:r>
                    <m:rPr>
                      <m:sty m:val="p"/>
                    </m:rPr>
                    <w:rPr>
                      <w:rFonts w:ascii="Cambria Math" w:hAnsi="Arial" w:cs="Arial"/>
                    </w:rPr>
                    <m:t>2</m:t>
                  </m:r>
                </m:sup>
              </m:sSup>
            </m:num>
            <m:den>
              <m:sSub>
                <m:sSubPr>
                  <m:ctrlPr>
                    <w:rPr>
                      <w:rFonts w:ascii="Cambria Math" w:eastAsia="宋体" w:hAnsi="Arial" w:cs="Arial"/>
                    </w:rPr>
                  </m:ctrlPr>
                </m:sSubPr>
                <m:e>
                  <m:r>
                    <m:rPr>
                      <m:sty m:val="p"/>
                    </m:rPr>
                    <w:rPr>
                      <w:rFonts w:ascii="Cambria Math" w:hAnsi="Arial" w:cs="Arial"/>
                    </w:rPr>
                    <m:t>2m</m:t>
                  </m:r>
                </m:e>
                <m:sub>
                  <m:r>
                    <m:rPr>
                      <m:sty m:val="p"/>
                    </m:rPr>
                    <w:rPr>
                      <w:rFonts w:ascii="Cambria Math" w:hAnsi="Arial" w:cs="Arial"/>
                    </w:rPr>
                    <m:t>p</m:t>
                  </m:r>
                </m:sub>
              </m:sSub>
            </m:den>
          </m:f>
        </m:oMath>
      </m:oMathPara>
    </w:p>
    <w:p w:rsidR="00485F6D" w:rsidRDefault="00485F6D" w:rsidP="00845964">
      <w:pPr>
        <w:ind w:firstLineChars="202" w:firstLine="424"/>
      </w:pPr>
      <w:r>
        <w:rPr>
          <w:rFonts w:hint="eastAsia"/>
        </w:rPr>
        <w:t>其中，</w:t>
      </w:r>
      <m:oMath>
        <m:sSub>
          <m:sSubPr>
            <m:ctrlPr>
              <w:rPr>
                <w:rFonts w:ascii="Cambria Math" w:eastAsia="宋体" w:hAnsi="Arial" w:cs="Arial"/>
              </w:rPr>
            </m:ctrlPr>
          </m:sSubPr>
          <m:e>
            <m:r>
              <m:rPr>
                <m:sty m:val="p"/>
              </m:rPr>
              <w:rPr>
                <w:rFonts w:ascii="Cambria Math" w:hAnsi="Arial" w:cs="Arial"/>
              </w:rPr>
              <m:t>m</m:t>
            </m:r>
          </m:e>
          <m:sub>
            <m:r>
              <m:rPr>
                <m:sty m:val="p"/>
              </m:rPr>
              <w:rPr>
                <w:rFonts w:ascii="Cambria Math" w:hAnsi="Arial" w:cs="Arial"/>
              </w:rPr>
              <m:t>p</m:t>
            </m:r>
          </m:sub>
        </m:sSub>
      </m:oMath>
      <w:r>
        <w:rPr>
          <w:rFonts w:hint="eastAsia"/>
        </w:rPr>
        <w:t>-</w:t>
      </w:r>
      <w:r>
        <w:rPr>
          <w:rFonts w:hint="eastAsia"/>
        </w:rPr>
        <w:t>粒子的质量；</w:t>
      </w:r>
    </w:p>
    <w:p w:rsidR="00485F6D" w:rsidRDefault="00485F6D" w:rsidP="00845964">
      <w:pPr>
        <w:ind w:firstLineChars="202" w:firstLine="424"/>
      </w:pPr>
      <w:r>
        <w:rPr>
          <w:rFonts w:hint="eastAsia"/>
        </w:rPr>
        <w:t xml:space="preserve">      </w:t>
      </w:r>
      <m:oMath>
        <m:sSub>
          <m:sSubPr>
            <m:ctrlPr>
              <w:rPr>
                <w:rFonts w:ascii="Cambria Math" w:eastAsia="宋体" w:hAnsi="Arial" w:cs="Arial"/>
              </w:rPr>
            </m:ctrlPr>
          </m:sSubPr>
          <m:e>
            <m:r>
              <m:rPr>
                <m:sty m:val="p"/>
              </m:rPr>
              <w:rPr>
                <w:rFonts w:ascii="Cambria Math" w:hAnsi="Arial" w:cs="Arial"/>
              </w:rPr>
              <m:t>C</m:t>
            </m:r>
          </m:e>
          <m:sub>
            <m:r>
              <m:rPr>
                <m:sty m:val="p"/>
              </m:rPr>
              <w:rPr>
                <w:rFonts w:ascii="Cambria Math" w:hAnsi="Arial" w:cs="Arial"/>
              </w:rPr>
              <m:t>d</m:t>
            </m:r>
          </m:sub>
        </m:sSub>
      </m:oMath>
      <w:r>
        <w:rPr>
          <w:rFonts w:hint="eastAsia"/>
        </w:rPr>
        <w:t>-</w:t>
      </w:r>
      <w:r>
        <w:rPr>
          <w:rFonts w:hint="eastAsia"/>
        </w:rPr>
        <w:t>粒子的空气动力阻抗系统；</w:t>
      </w:r>
    </w:p>
    <w:p w:rsidR="00485F6D" w:rsidRDefault="00485F6D" w:rsidP="00845964">
      <w:pPr>
        <w:ind w:firstLineChars="202" w:firstLine="424"/>
      </w:pPr>
      <w:r>
        <w:rPr>
          <w:rFonts w:hint="eastAsia"/>
        </w:rPr>
        <w:t xml:space="preserve">      </w:t>
      </w:r>
      <m:oMath>
        <m:sSub>
          <m:sSubPr>
            <m:ctrlPr>
              <w:rPr>
                <w:rFonts w:ascii="Cambria Math" w:eastAsia="宋体" w:hAnsi="Arial" w:cs="Arial"/>
              </w:rPr>
            </m:ctrlPr>
          </m:sSubPr>
          <m:e>
            <m:r>
              <m:rPr>
                <m:sty m:val="p"/>
              </m:rPr>
              <w:rPr>
                <w:rFonts w:ascii="Cambria Math" w:hAnsi="Arial" w:cs="Arial"/>
              </w:rPr>
              <m:t>S</m:t>
            </m:r>
          </m:e>
          <m:sub>
            <m:r>
              <m:rPr>
                <m:sty m:val="p"/>
              </m:rPr>
              <w:rPr>
                <w:rFonts w:ascii="Cambria Math" w:hAnsi="Arial" w:cs="Arial"/>
              </w:rPr>
              <m:t>p</m:t>
            </m:r>
          </m:sub>
        </m:sSub>
      </m:oMath>
      <w:r>
        <w:rPr>
          <w:rFonts w:hint="eastAsia"/>
        </w:rPr>
        <w:t>-</w:t>
      </w:r>
      <w:r>
        <w:rPr>
          <w:rFonts w:hint="eastAsia"/>
        </w:rPr>
        <w:t>粒子有效断面积；</w:t>
      </w:r>
    </w:p>
    <w:p w:rsidR="00485F6D" w:rsidRDefault="00485F6D" w:rsidP="00845964">
      <w:pPr>
        <w:ind w:firstLineChars="202" w:firstLine="424"/>
      </w:pPr>
      <w:r>
        <w:rPr>
          <w:rFonts w:hint="eastAsia"/>
        </w:rPr>
        <w:t xml:space="preserve">      </w:t>
      </w:r>
      <m:oMath>
        <m:sSub>
          <m:sSubPr>
            <m:ctrlPr>
              <w:rPr>
                <w:rFonts w:ascii="Cambria Math" w:eastAsia="宋体" w:hAnsi="Arial" w:cs="Arial"/>
              </w:rPr>
            </m:ctrlPr>
          </m:sSubPr>
          <m:e>
            <m:r>
              <m:rPr>
                <m:sty m:val="p"/>
              </m:rPr>
              <w:rPr>
                <w:rFonts w:ascii="Cambria Math" w:hAnsi="Cambria Math" w:cs="Arial"/>
              </w:rPr>
              <m:t>ρ</m:t>
            </m:r>
          </m:e>
          <m:sub>
            <m:r>
              <m:rPr>
                <m:sty m:val="p"/>
              </m:rPr>
              <w:rPr>
                <w:rFonts w:ascii="Cambria Math" w:hAnsi="Arial" w:cs="Arial"/>
              </w:rPr>
              <m:t>g</m:t>
            </m:r>
          </m:sub>
        </m:sSub>
      </m:oMath>
      <w:r>
        <w:rPr>
          <w:rFonts w:hint="eastAsia"/>
        </w:rPr>
        <w:t>-</w:t>
      </w:r>
      <w:r>
        <w:rPr>
          <w:rFonts w:hint="eastAsia"/>
        </w:rPr>
        <w:t>加速气体的密度；</w:t>
      </w:r>
    </w:p>
    <w:p w:rsidR="00485F6D" w:rsidRDefault="00485F6D" w:rsidP="00845964">
      <w:pPr>
        <w:ind w:firstLineChars="202" w:firstLine="424"/>
      </w:pPr>
      <w:r>
        <w:rPr>
          <w:rFonts w:hint="eastAsia"/>
        </w:rPr>
        <w:t xml:space="preserve">      </w:t>
      </w:r>
      <m:oMath>
        <m:sSub>
          <m:sSubPr>
            <m:ctrlPr>
              <w:rPr>
                <w:rFonts w:ascii="Cambria Math" w:eastAsia="宋体" w:hAnsi="Arial" w:cs="Arial"/>
              </w:rPr>
            </m:ctrlPr>
          </m:sSubPr>
          <m:e>
            <m:r>
              <m:rPr>
                <m:sty m:val="p"/>
              </m:rPr>
              <w:rPr>
                <w:rFonts w:ascii="Cambria Math" w:hAnsi="Arial" w:cs="Arial"/>
              </w:rPr>
              <m:t>V</m:t>
            </m:r>
          </m:e>
          <m:sub>
            <m:r>
              <m:rPr>
                <m:sty m:val="p"/>
              </m:rPr>
              <w:rPr>
                <w:rFonts w:ascii="Cambria Math" w:hAnsi="Arial" w:cs="Arial"/>
              </w:rPr>
              <m:t>g</m:t>
            </m:r>
          </m:sub>
        </m:sSub>
      </m:oMath>
      <w:r>
        <w:rPr>
          <w:rFonts w:hint="eastAsia"/>
        </w:rPr>
        <w:t>-</w:t>
      </w:r>
      <w:r>
        <w:rPr>
          <w:rFonts w:hint="eastAsia"/>
        </w:rPr>
        <w:t>气流速度；</w:t>
      </w:r>
    </w:p>
    <w:p w:rsidR="00485F6D" w:rsidRDefault="00485F6D" w:rsidP="00845964">
      <w:pPr>
        <w:ind w:firstLineChars="202" w:firstLine="424"/>
        <w:rPr>
          <w:rFonts w:hint="eastAsia"/>
        </w:rPr>
      </w:pPr>
      <w:r>
        <w:rPr>
          <w:rFonts w:hint="eastAsia"/>
        </w:rPr>
        <w:t xml:space="preserve">      </w:t>
      </w:r>
      <m:oMath>
        <m:sSub>
          <m:sSubPr>
            <m:ctrlPr>
              <w:rPr>
                <w:rFonts w:ascii="Cambria Math" w:eastAsia="宋体" w:hAnsi="Cambria Math" w:cs="Arial"/>
              </w:rPr>
            </m:ctrlPr>
          </m:sSubPr>
          <m:e>
            <m:r>
              <m:rPr>
                <m:sty m:val="p"/>
              </m:rPr>
              <w:rPr>
                <w:rFonts w:ascii="Cambria Math" w:hAnsi="Cambria Math" w:cs="Arial"/>
              </w:rPr>
              <m:t>V</m:t>
            </m:r>
          </m:e>
          <m:sub>
            <m:r>
              <m:rPr>
                <m:sty m:val="p"/>
              </m:rPr>
              <w:rPr>
                <w:rFonts w:ascii="Cambria Math" w:hAnsi="Cambria Math" w:cs="Arial"/>
              </w:rPr>
              <m:t>p</m:t>
            </m:r>
          </m:sub>
        </m:sSub>
      </m:oMath>
      <w:r>
        <w:rPr>
          <w:rFonts w:hint="eastAsia"/>
        </w:rPr>
        <w:t>-</w:t>
      </w:r>
      <w:r>
        <w:rPr>
          <w:rFonts w:hint="eastAsia"/>
        </w:rPr>
        <w:t>粒子速度。</w:t>
      </w:r>
    </w:p>
    <w:p w:rsidR="00845964" w:rsidRDefault="00845964" w:rsidP="00845964">
      <w:pPr>
        <w:ind w:firstLineChars="202" w:firstLine="424"/>
      </w:pPr>
    </w:p>
    <w:p w:rsidR="00845964" w:rsidRDefault="00845964" w:rsidP="00845964">
      <w:pPr>
        <w:ind w:firstLineChars="202" w:firstLine="424"/>
        <w:rPr>
          <w:rFonts w:hint="eastAsia"/>
        </w:rPr>
      </w:pPr>
      <w:r>
        <w:rPr>
          <w:rFonts w:hint="eastAsia"/>
        </w:rPr>
        <w:t>研究证明，粒子的加速度</w:t>
      </w:r>
      <w:r>
        <w:rPr>
          <w:rFonts w:hint="eastAsia"/>
        </w:rPr>
        <w:t>a</w:t>
      </w:r>
      <w:r>
        <w:rPr>
          <w:rFonts w:hint="eastAsia"/>
        </w:rPr>
        <w:t>，除以上关系外，一方面与粒子的形状和尺寸有关，另一方面也与气体的参数（速度、密度、粘度和温度）有关系。</w:t>
      </w:r>
    </w:p>
    <w:p w:rsidR="00845964" w:rsidRDefault="00845964" w:rsidP="00845964">
      <w:pPr>
        <w:ind w:firstLineChars="202" w:firstLine="424"/>
        <w:rPr>
          <w:rFonts w:hint="eastAsia"/>
        </w:rPr>
      </w:pPr>
      <w:r>
        <w:rPr>
          <w:rFonts w:hint="eastAsia"/>
        </w:rPr>
        <w:t>1983</w:t>
      </w:r>
      <w:r>
        <w:rPr>
          <w:rFonts w:hint="eastAsia"/>
        </w:rPr>
        <w:t>年西伯利亚分院理论与应用力学研究所的学者在当时的原苏联申请了发明权，</w:t>
      </w:r>
      <w:r>
        <w:rPr>
          <w:rFonts w:hint="eastAsia"/>
        </w:rPr>
        <w:t>1986</w:t>
      </w:r>
      <w:r>
        <w:rPr>
          <w:rFonts w:hint="eastAsia"/>
        </w:rPr>
        <w:t>年得到原苏联政府批准。</w:t>
      </w:r>
    </w:p>
    <w:p w:rsidR="008F04F5" w:rsidRDefault="00845964" w:rsidP="00845964">
      <w:pPr>
        <w:ind w:firstLineChars="202" w:firstLine="424"/>
        <w:rPr>
          <w:rFonts w:hint="eastAsia"/>
        </w:rPr>
      </w:pPr>
      <w:r>
        <w:rPr>
          <w:rFonts w:hint="eastAsia"/>
        </w:rPr>
        <w:t>1991</w:t>
      </w:r>
      <w:r>
        <w:rPr>
          <w:rFonts w:hint="eastAsia"/>
        </w:rPr>
        <w:t>年原苏联解体后，冷气动力喷涂，作为一种新型的喷涂技术逐步被世界各国的学者和专家所认识和接受；但是直到</w:t>
      </w:r>
      <w:r>
        <w:rPr>
          <w:rFonts w:hint="eastAsia"/>
        </w:rPr>
        <w:t>2004</w:t>
      </w:r>
      <w:r>
        <w:rPr>
          <w:rFonts w:hint="eastAsia"/>
        </w:rPr>
        <w:t>年前尚未获得足够的重视，更谈不上发展。</w:t>
      </w:r>
    </w:p>
    <w:p w:rsidR="00845964" w:rsidRDefault="00845964" w:rsidP="00845964">
      <w:pPr>
        <w:ind w:firstLineChars="202" w:firstLine="424"/>
      </w:pPr>
    </w:p>
    <w:p w:rsidR="008F04F5" w:rsidRPr="00845964" w:rsidRDefault="008F04F5" w:rsidP="00845964">
      <w:pPr>
        <w:pStyle w:val="a3"/>
        <w:numPr>
          <w:ilvl w:val="0"/>
          <w:numId w:val="1"/>
        </w:numPr>
        <w:ind w:firstLineChars="202" w:firstLine="426"/>
        <w:rPr>
          <w:b/>
        </w:rPr>
      </w:pPr>
      <w:r w:rsidRPr="00845964">
        <w:rPr>
          <w:rFonts w:hint="eastAsia"/>
          <w:b/>
        </w:rPr>
        <w:t>冷气动力喷涂在俄罗斯的发展</w:t>
      </w:r>
    </w:p>
    <w:p w:rsidR="00845964" w:rsidRDefault="00845964" w:rsidP="00845964">
      <w:pPr>
        <w:ind w:firstLineChars="202" w:firstLine="424"/>
        <w:rPr>
          <w:rFonts w:hint="eastAsia"/>
        </w:rPr>
      </w:pPr>
      <w:r>
        <w:rPr>
          <w:rFonts w:hint="eastAsia"/>
        </w:rPr>
        <w:t>从上世纪九十年代开始，俄国的学者和专家逐步认识到冷气动力喷涂的优点：被喷涂表</w:t>
      </w:r>
      <w:r>
        <w:rPr>
          <w:rFonts w:hint="eastAsia"/>
        </w:rPr>
        <w:lastRenderedPageBreak/>
        <w:t>面温度低、结合强度高、气孔率低、设备结构操作简单等</w:t>
      </w:r>
      <w:r>
        <w:rPr>
          <w:rFonts w:hint="eastAsia"/>
        </w:rPr>
        <w:t>;</w:t>
      </w:r>
      <w:r>
        <w:rPr>
          <w:rFonts w:hint="eastAsia"/>
        </w:rPr>
        <w:t>并沿着高低压冷气动力喷涂两个方向，发展应用研究和工业化推广。目前在俄国除了以上提及的西伯利亚分院理论与应用力学研究所与奥柏尼斯克粉末中心以外，还有赫鲁尼切夫设计局、普罗梅德中央结构材料研究院、水运科学院和莫斯科航空大学等许多单位也在开发研究。</w:t>
      </w:r>
    </w:p>
    <w:p w:rsidR="00845964" w:rsidRDefault="00845964" w:rsidP="00845964">
      <w:pPr>
        <w:ind w:firstLineChars="202" w:firstLine="424"/>
        <w:rPr>
          <w:rFonts w:hint="eastAsia"/>
        </w:rPr>
      </w:pPr>
      <w:r>
        <w:rPr>
          <w:rFonts w:hint="eastAsia"/>
        </w:rPr>
        <w:t>西伯利亚力学所对高压冷气动力喷涂做了大量的研究工作。这包括冷气动力喷涂的基础、物理特性、作用机制、计算理论、工艺装置、喷涂工艺和涂层特性以及金属涂层的开发等。阿尔赫莫夫教授等在</w:t>
      </w:r>
      <w:r>
        <w:rPr>
          <w:rFonts w:hint="eastAsia"/>
        </w:rPr>
        <w:t>2011</w:t>
      </w:r>
      <w:r>
        <w:rPr>
          <w:rFonts w:hint="eastAsia"/>
        </w:rPr>
        <w:t>年，将他们从</w:t>
      </w:r>
      <w:r>
        <w:rPr>
          <w:rFonts w:hint="eastAsia"/>
        </w:rPr>
        <w:t>1984</w:t>
      </w:r>
      <w:r>
        <w:rPr>
          <w:rFonts w:hint="eastAsia"/>
        </w:rPr>
        <w:t>年到</w:t>
      </w:r>
      <w:r>
        <w:rPr>
          <w:rFonts w:hint="eastAsia"/>
        </w:rPr>
        <w:t>2008</w:t>
      </w:r>
      <w:r>
        <w:rPr>
          <w:rFonts w:hint="eastAsia"/>
        </w:rPr>
        <w:t>年研究工作的成果基本上全部编写在一书中。这本书名为“冷气动力喷涂理论与实践”。该书</w:t>
      </w:r>
      <w:r>
        <w:rPr>
          <w:rFonts w:hint="eastAsia"/>
        </w:rPr>
        <w:t>2011</w:t>
      </w:r>
      <w:r>
        <w:rPr>
          <w:rFonts w:hint="eastAsia"/>
        </w:rPr>
        <w:t>年由莫斯科物理数学出版社发行。共</w:t>
      </w:r>
      <w:r>
        <w:rPr>
          <w:rFonts w:hint="eastAsia"/>
        </w:rPr>
        <w:t>535</w:t>
      </w:r>
      <w:r>
        <w:rPr>
          <w:rFonts w:hint="eastAsia"/>
        </w:rPr>
        <w:t>页，参考文献</w:t>
      </w:r>
      <w:r>
        <w:rPr>
          <w:rFonts w:hint="eastAsia"/>
        </w:rPr>
        <w:t>270</w:t>
      </w:r>
      <w:r>
        <w:rPr>
          <w:rFonts w:hint="eastAsia"/>
        </w:rPr>
        <w:t>篇（文献覆盖俄内外）。</w:t>
      </w:r>
    </w:p>
    <w:p w:rsidR="00905B65" w:rsidRDefault="00845964" w:rsidP="00845964">
      <w:pPr>
        <w:ind w:firstLineChars="202" w:firstLine="424"/>
        <w:rPr>
          <w:rFonts w:hint="eastAsia"/>
        </w:rPr>
      </w:pPr>
      <w:r>
        <w:rPr>
          <w:rFonts w:hint="eastAsia"/>
        </w:rPr>
        <w:t>奥柏尼斯克粉末喷涂中心从组建开始（</w:t>
      </w:r>
      <w:r>
        <w:rPr>
          <w:rFonts w:hint="eastAsia"/>
        </w:rPr>
        <w:t>1992</w:t>
      </w:r>
      <w:r>
        <w:rPr>
          <w:rFonts w:hint="eastAsia"/>
        </w:rPr>
        <w:t>年）就只从事低压冷气动力喷涂，其目的是研制出能够在工业部门直接推广应用的实用技术和设备。通过二十年的努力，他们设计制造并小批量生产了</w:t>
      </w:r>
      <w:r>
        <w:rPr>
          <w:rFonts w:hint="eastAsia"/>
        </w:rPr>
        <w:t>DYMET</w:t>
      </w:r>
      <w:r>
        <w:rPr>
          <w:rFonts w:hint="eastAsia"/>
        </w:rPr>
        <w:t>系列低压冷气动力喷涂机。例如</w:t>
      </w:r>
      <w:r>
        <w:rPr>
          <w:rFonts w:hint="eastAsia"/>
        </w:rPr>
        <w:t>DYMET 412k</w:t>
      </w:r>
      <w:r>
        <w:rPr>
          <w:rFonts w:hint="eastAsia"/>
        </w:rPr>
        <w:t>型和</w:t>
      </w:r>
      <w:r>
        <w:rPr>
          <w:rFonts w:hint="eastAsia"/>
        </w:rPr>
        <w:t>423</w:t>
      </w:r>
      <w:r>
        <w:rPr>
          <w:rFonts w:hint="eastAsia"/>
        </w:rPr>
        <w:t>型，而且他们为某些生产线和个别特殊的科研工作需要，设计制造了多种专用低压冷气动力喷涂装置。现在，他们的产品已经销往</w:t>
      </w:r>
      <w:r>
        <w:rPr>
          <w:rFonts w:hint="eastAsia"/>
        </w:rPr>
        <w:t>18</w:t>
      </w:r>
      <w:r>
        <w:rPr>
          <w:rFonts w:hint="eastAsia"/>
        </w:rPr>
        <w:t>个国家，一千多家企事业单位。目前</w:t>
      </w:r>
      <w:r>
        <w:rPr>
          <w:rFonts w:hint="eastAsia"/>
        </w:rPr>
        <w:t>DYMET</w:t>
      </w:r>
      <w:r>
        <w:rPr>
          <w:rFonts w:hint="eastAsia"/>
        </w:rPr>
        <w:t>是唯一能在工业部门中推广应用的低压冷气动力喷涂机。</w:t>
      </w:r>
    </w:p>
    <w:p w:rsidR="00845964" w:rsidRDefault="00845964" w:rsidP="00845964">
      <w:pPr>
        <w:ind w:firstLineChars="202" w:firstLine="424"/>
      </w:pPr>
    </w:p>
    <w:p w:rsidR="00905B65" w:rsidRPr="00845964" w:rsidRDefault="00905B65" w:rsidP="00845964">
      <w:pPr>
        <w:pStyle w:val="a3"/>
        <w:numPr>
          <w:ilvl w:val="0"/>
          <w:numId w:val="1"/>
        </w:numPr>
        <w:ind w:firstLineChars="202" w:firstLine="426"/>
        <w:rPr>
          <w:b/>
        </w:rPr>
      </w:pPr>
      <w:r w:rsidRPr="00845964">
        <w:rPr>
          <w:rFonts w:hint="eastAsia"/>
          <w:b/>
        </w:rPr>
        <w:t>冷气动力喷涂在俄罗斯的发展现状</w:t>
      </w:r>
    </w:p>
    <w:p w:rsidR="00845964" w:rsidRDefault="00845964" w:rsidP="00845964">
      <w:pPr>
        <w:ind w:firstLineChars="202" w:firstLine="424"/>
        <w:rPr>
          <w:rFonts w:hint="eastAsia"/>
        </w:rPr>
      </w:pPr>
      <w:r>
        <w:rPr>
          <w:rFonts w:hint="eastAsia"/>
        </w:rPr>
        <w:t>目前，冷气动力喷涂在俄罗斯的表面加工、防锈防腐处理、抗摩擦、热导性和导电性的提高、表面加固、复原堵漏和再制造等行业中，已经得到了广泛的认识、接受和应用，并开展了许多实验性和理论性的研究工作。</w:t>
      </w:r>
    </w:p>
    <w:p w:rsidR="00845964" w:rsidRDefault="00845964" w:rsidP="00845964">
      <w:pPr>
        <w:ind w:firstLineChars="202" w:firstLine="424"/>
        <w:rPr>
          <w:rFonts w:hint="eastAsia"/>
        </w:rPr>
      </w:pPr>
      <w:r>
        <w:rPr>
          <w:rFonts w:hint="eastAsia"/>
        </w:rPr>
        <w:t>为了获得高性能的涂层，单纯研究与温度的关系还是不够的，还要研究与冲击粒子的速度有关的因素。</w:t>
      </w:r>
    </w:p>
    <w:p w:rsidR="00845964" w:rsidRDefault="00845964" w:rsidP="00845964">
      <w:pPr>
        <w:ind w:firstLineChars="202" w:firstLine="424"/>
        <w:rPr>
          <w:rFonts w:hint="eastAsia"/>
        </w:rPr>
      </w:pPr>
      <w:r>
        <w:rPr>
          <w:rFonts w:hint="eastAsia"/>
        </w:rPr>
        <w:t>目前対冷气动力喷涂的结合机制，还存在不同的看法。多数学者认为是机械形变、渗透和夯实的结果；还有一部分的学者认为，冷气动力喷涂与爆炸焊接（喷涂）类似。由于冲击粒子尺寸小，作用时间又短，使这个机制研究工作很难开展。随着计算机应用发展和实验工作的深入，冷气动力喷涂的作用机制原理会逐步明朗的。</w:t>
      </w:r>
    </w:p>
    <w:p w:rsidR="00172EEB" w:rsidRDefault="00845964" w:rsidP="00A17C75">
      <w:pPr>
        <w:ind w:firstLineChars="202" w:firstLine="424"/>
        <w:rPr>
          <w:rFonts w:hint="eastAsia"/>
        </w:rPr>
      </w:pPr>
      <w:r>
        <w:rPr>
          <w:rFonts w:hint="eastAsia"/>
        </w:rPr>
        <w:t>目前，高压冷气动力喷涂装置仍处在实验室内的阶段。即是有一些工业化的应用，也是针对某个特定任务而研制的专用装置。在这方面德国走在俄罗斯的前面。从世界角度来看，包括德国，高压设备离工业化应用还有一段相当艰难的试验研究过程。俄罗斯的低压冷气动力喷涂设备发展走在世界的前列。可以说，目前俄国</w:t>
      </w:r>
      <w:r>
        <w:rPr>
          <w:rFonts w:hint="eastAsia"/>
        </w:rPr>
        <w:t>DYMET</w:t>
      </w:r>
      <w:r>
        <w:rPr>
          <w:rFonts w:hint="eastAsia"/>
        </w:rPr>
        <w:t>系列低压设备虽然效率不高，但它们在小面积的修复、复原、堵漏、防护、导热、导电和再制造等小批量生产中，具有明显的优势，有时还是不可替代的。</w:t>
      </w:r>
      <w:r>
        <w:rPr>
          <w:rFonts w:hint="eastAsia"/>
        </w:rPr>
        <w:t>DYMET</w:t>
      </w:r>
      <w:r>
        <w:rPr>
          <w:rFonts w:hint="eastAsia"/>
        </w:rPr>
        <w:t>系列低压气体动力喷涂设备既可以手动操作，也可以进行远距离操作。他们既能单独使用，也可加入生产线。</w:t>
      </w:r>
    </w:p>
    <w:p w:rsidR="00A17C75" w:rsidRDefault="00A17C75" w:rsidP="00A17C75">
      <w:pPr>
        <w:ind w:firstLineChars="202" w:firstLine="424"/>
      </w:pPr>
    </w:p>
    <w:p w:rsidR="00A17C75" w:rsidRPr="00A17C75" w:rsidRDefault="00A17C75" w:rsidP="00A17C75"/>
    <w:p w:rsidR="00A17C75" w:rsidRPr="00A17C75" w:rsidRDefault="00A17C75" w:rsidP="00A17C75"/>
    <w:p w:rsidR="00A17C75" w:rsidRPr="00A17C75" w:rsidRDefault="00A17C75" w:rsidP="00A17C75"/>
    <w:p w:rsidR="00A17C75" w:rsidRDefault="00A17C75" w:rsidP="00A17C75"/>
    <w:p w:rsidR="00B769B8" w:rsidRDefault="00A17C75" w:rsidP="00B769B8">
      <w:pPr>
        <w:tabs>
          <w:tab w:val="left" w:pos="2010"/>
          <w:tab w:val="left" w:pos="3785"/>
        </w:tabs>
      </w:pPr>
      <w:r>
        <w:rPr>
          <w:rFonts w:ascii="Arial" w:hAnsi="Arial" w:cs="Arial"/>
          <w:b/>
          <w:noProof/>
          <w:sz w:val="28"/>
          <w:szCs w:val="21"/>
        </w:rPr>
        <w:drawing>
          <wp:anchor distT="0" distB="0" distL="114300" distR="114300" simplePos="0" relativeHeight="251659264" behindDoc="1" locked="0" layoutInCell="1" allowOverlap="1" wp14:anchorId="731545FB" wp14:editId="122AB309">
            <wp:simplePos x="0" y="0"/>
            <wp:positionH relativeFrom="column">
              <wp:posOffset>2354595</wp:posOffset>
            </wp:positionH>
            <wp:positionV relativeFrom="paragraph">
              <wp:posOffset>163830</wp:posOffset>
            </wp:positionV>
            <wp:extent cx="3190875" cy="14185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3190875" cy="1418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B769B8" w:rsidRPr="00B769B8">
        <w:rPr>
          <w:rFonts w:hint="eastAsia"/>
          <w:sz w:val="20"/>
        </w:rPr>
        <w:t>扫描二</w:t>
      </w:r>
      <w:proofErr w:type="gramStart"/>
      <w:r w:rsidR="00B769B8" w:rsidRPr="00B769B8">
        <w:rPr>
          <w:rFonts w:hint="eastAsia"/>
          <w:sz w:val="20"/>
        </w:rPr>
        <w:t>维码进入</w:t>
      </w:r>
      <w:proofErr w:type="gramEnd"/>
      <w:r w:rsidR="00B769B8">
        <w:tab/>
      </w:r>
      <w:r w:rsidRPr="00A17C75">
        <w:rPr>
          <w:rFonts w:ascii="Adobe 黑体 Std R" w:eastAsia="Adobe 黑体 Std R" w:hAnsi="Adobe 黑体 Std R" w:hint="eastAsia"/>
          <w:sz w:val="18"/>
        </w:rPr>
        <w:t>DYMET</w:t>
      </w:r>
      <w:r w:rsidRPr="00A17C75">
        <w:rPr>
          <w:rFonts w:ascii="宋体" w:eastAsia="宋体" w:hAnsi="宋体" w:cs="宋体" w:hint="eastAsia"/>
          <w:sz w:val="18"/>
        </w:rPr>
        <w:t>®</w:t>
      </w:r>
      <w:r w:rsidRPr="00A17C75">
        <w:rPr>
          <w:rFonts w:ascii="Adobe 黑体 Std R" w:eastAsia="Adobe 黑体 Std R" w:hAnsi="Adobe 黑体 Std R" w:hint="eastAsia"/>
          <w:sz w:val="18"/>
        </w:rPr>
        <w:t>系列超音速低压冷气动力喷涂</w:t>
      </w:r>
    </w:p>
    <w:p w:rsidR="00B769B8" w:rsidRDefault="00B769B8" w:rsidP="00B769B8">
      <w:pPr>
        <w:tabs>
          <w:tab w:val="left" w:pos="2010"/>
        </w:tabs>
      </w:pPr>
      <w:r>
        <w:tab/>
      </w:r>
      <w:r w:rsidRPr="00B769B8">
        <w:rPr>
          <w:rFonts w:hint="eastAsia"/>
          <w:sz w:val="20"/>
        </w:rPr>
        <w:t>我们的网站了解</w:t>
      </w:r>
    </w:p>
    <w:p w:rsidR="00A17C75" w:rsidRPr="00B769B8" w:rsidRDefault="00B769B8" w:rsidP="00B769B8">
      <w:pPr>
        <w:tabs>
          <w:tab w:val="left" w:pos="2010"/>
        </w:tabs>
        <w:rPr>
          <w:sz w:val="20"/>
        </w:rPr>
      </w:pPr>
      <w:r>
        <w:rPr>
          <w:noProof/>
        </w:rPr>
        <w:drawing>
          <wp:anchor distT="0" distB="0" distL="114300" distR="114300" simplePos="0" relativeHeight="251660288" behindDoc="1" locked="0" layoutInCell="1" allowOverlap="1">
            <wp:simplePos x="0" y="0"/>
            <wp:positionH relativeFrom="column">
              <wp:posOffset>1344295</wp:posOffset>
            </wp:positionH>
            <wp:positionV relativeFrom="paragraph">
              <wp:posOffset>282575</wp:posOffset>
            </wp:positionV>
            <wp:extent cx="829310" cy="829310"/>
            <wp:effectExtent l="0" t="0" r="0" b="0"/>
            <wp:wrapThrough wrapText="bothSides">
              <wp:wrapPolygon edited="0">
                <wp:start x="0" y="0"/>
                <wp:lineTo x="0" y="21335"/>
                <wp:lineTo x="21335" y="21335"/>
                <wp:lineTo x="21335" y="0"/>
                <wp:lineTo x="0" y="0"/>
              </wp:wrapPolygon>
            </wp:wrapThrough>
            <wp:docPr id="3" name="图片 3" descr="C:\Users\worksh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hop\Downloads\qrco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69B8">
        <w:rPr>
          <w:rFonts w:hint="eastAsia"/>
          <w:sz w:val="20"/>
        </w:rPr>
        <w:t>更多！</w:t>
      </w:r>
    </w:p>
    <w:sectPr w:rsidR="00A17C75" w:rsidRPr="00B769B8" w:rsidSect="00877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黑体 Std R">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07E"/>
    <w:multiLevelType w:val="hybridMultilevel"/>
    <w:tmpl w:val="89342282"/>
    <w:lvl w:ilvl="0" w:tplc="6D4442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77FC"/>
    <w:rsid w:val="0002231E"/>
    <w:rsid w:val="000E661B"/>
    <w:rsid w:val="00172EEB"/>
    <w:rsid w:val="00356B14"/>
    <w:rsid w:val="00485F6D"/>
    <w:rsid w:val="00486D5C"/>
    <w:rsid w:val="006F74DD"/>
    <w:rsid w:val="00782B20"/>
    <w:rsid w:val="007E5E3A"/>
    <w:rsid w:val="00845964"/>
    <w:rsid w:val="00877659"/>
    <w:rsid w:val="008F04F5"/>
    <w:rsid w:val="00905B65"/>
    <w:rsid w:val="009845BF"/>
    <w:rsid w:val="00A17C75"/>
    <w:rsid w:val="00AE112F"/>
    <w:rsid w:val="00B769B8"/>
    <w:rsid w:val="00BB2B67"/>
    <w:rsid w:val="00BD16B3"/>
    <w:rsid w:val="00C277FC"/>
    <w:rsid w:val="00EB50B3"/>
    <w:rsid w:val="00F07C8B"/>
    <w:rsid w:val="00F62C23"/>
    <w:rsid w:val="00F8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B14"/>
    <w:pPr>
      <w:ind w:firstLineChars="200" w:firstLine="420"/>
    </w:pPr>
  </w:style>
  <w:style w:type="paragraph" w:styleId="a4">
    <w:name w:val="Balloon Text"/>
    <w:basedOn w:val="a"/>
    <w:link w:val="Char"/>
    <w:uiPriority w:val="99"/>
    <w:semiHidden/>
    <w:unhideWhenUsed/>
    <w:rsid w:val="0002231E"/>
    <w:rPr>
      <w:sz w:val="18"/>
      <w:szCs w:val="18"/>
    </w:rPr>
  </w:style>
  <w:style w:type="character" w:customStyle="1" w:styleId="Char">
    <w:name w:val="批注框文本 Char"/>
    <w:basedOn w:val="a0"/>
    <w:link w:val="a4"/>
    <w:uiPriority w:val="99"/>
    <w:semiHidden/>
    <w:rsid w:val="000223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workshop</cp:lastModifiedBy>
  <cp:revision>2</cp:revision>
  <cp:lastPrinted>2013-10-17T05:44:00Z</cp:lastPrinted>
  <dcterms:created xsi:type="dcterms:W3CDTF">2013-10-16T04:40:00Z</dcterms:created>
  <dcterms:modified xsi:type="dcterms:W3CDTF">2013-10-17T05:48:00Z</dcterms:modified>
</cp:coreProperties>
</file>